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55" w:rsidRPr="00987224" w:rsidRDefault="00987224">
      <w:pPr>
        <w:rPr>
          <w:sz w:val="24"/>
          <w:szCs w:val="24"/>
        </w:rPr>
      </w:pPr>
      <w:r>
        <w:rPr>
          <w:sz w:val="24"/>
          <w:szCs w:val="24"/>
        </w:rPr>
        <w:t>St. Ambrose School students had the opportunity to sing the National Anthem prior to the start of the Cleveland Indian’s game on Sunday, September 28.  They did a wonderful job singing alongside the parish’s adult choir.  The children sang like ‘Angels!’</w:t>
      </w:r>
      <w:bookmarkStart w:id="0" w:name="_GoBack"/>
      <w:bookmarkEnd w:id="0"/>
    </w:p>
    <w:sectPr w:rsidR="00C01E55" w:rsidRPr="00987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24"/>
    <w:rsid w:val="00987224"/>
    <w:rsid w:val="00C0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Monnin</dc:creator>
  <cp:lastModifiedBy>Nancy Monnin</cp:lastModifiedBy>
  <cp:revision>1</cp:revision>
  <dcterms:created xsi:type="dcterms:W3CDTF">2014-09-29T15:09:00Z</dcterms:created>
  <dcterms:modified xsi:type="dcterms:W3CDTF">2014-09-29T15:10:00Z</dcterms:modified>
</cp:coreProperties>
</file>